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507" w:rsidRPr="00226507" w:rsidRDefault="00226507" w:rsidP="00226507">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226507">
        <w:rPr>
          <w:rFonts w:ascii="Times New Roman" w:eastAsia="Times New Roman" w:hAnsi="Times New Roman" w:cs="Times New Roman"/>
          <w:b/>
          <w:bCs/>
          <w:color w:val="FF0000"/>
          <w:sz w:val="28"/>
          <w:szCs w:val="28"/>
          <w:lang w:eastAsia="ru-RU"/>
        </w:rPr>
        <w:t xml:space="preserve">Уважаемые жители </w:t>
      </w:r>
      <w:proofErr w:type="spellStart"/>
      <w:r w:rsidRPr="00226507">
        <w:rPr>
          <w:rFonts w:ascii="Times New Roman" w:eastAsia="Times New Roman" w:hAnsi="Times New Roman" w:cs="Times New Roman"/>
          <w:b/>
          <w:bCs/>
          <w:color w:val="FF0000"/>
          <w:sz w:val="28"/>
          <w:szCs w:val="28"/>
          <w:lang w:eastAsia="ru-RU"/>
        </w:rPr>
        <w:t>Мартыновского</w:t>
      </w:r>
      <w:proofErr w:type="spellEnd"/>
      <w:r w:rsidRPr="00226507">
        <w:rPr>
          <w:rFonts w:ascii="Times New Roman" w:eastAsia="Times New Roman" w:hAnsi="Times New Roman" w:cs="Times New Roman"/>
          <w:b/>
          <w:bCs/>
          <w:color w:val="FF0000"/>
          <w:sz w:val="28"/>
          <w:szCs w:val="28"/>
          <w:lang w:eastAsia="ru-RU"/>
        </w:rPr>
        <w:t xml:space="preserve"> района!</w:t>
      </w:r>
    </w:p>
    <w:p w:rsidR="00226507" w:rsidRPr="00226507" w:rsidRDefault="00226507" w:rsidP="002265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507">
        <w:rPr>
          <w:rFonts w:ascii="Times New Roman" w:eastAsia="Times New Roman" w:hAnsi="Times New Roman" w:cs="Times New Roman"/>
          <w:b/>
          <w:bCs/>
          <w:sz w:val="28"/>
          <w:szCs w:val="28"/>
          <w:lang w:eastAsia="ru-RU"/>
        </w:rPr>
        <w:t>Приглашаем Вас на диспансеризацию и профилактические осмотры взрослого населения!</w:t>
      </w:r>
    </w:p>
    <w:p w:rsidR="00226507" w:rsidRPr="00226507" w:rsidRDefault="00226507" w:rsidP="00226507">
      <w:pPr>
        <w:spacing w:before="100" w:beforeAutospacing="1" w:after="100" w:afterAutospacing="1" w:line="240" w:lineRule="auto"/>
        <w:rPr>
          <w:rFonts w:ascii="Times New Roman" w:eastAsia="Times New Roman" w:hAnsi="Times New Roman" w:cs="Times New Roman"/>
          <w:sz w:val="24"/>
          <w:szCs w:val="24"/>
          <w:lang w:eastAsia="ru-RU"/>
        </w:rPr>
      </w:pPr>
      <w:r w:rsidRPr="00226507">
        <w:rPr>
          <w:rFonts w:ascii="Times New Roman" w:eastAsia="Times New Roman" w:hAnsi="Times New Roman" w:cs="Times New Roman"/>
          <w:b/>
          <w:bCs/>
          <w:sz w:val="24"/>
          <w:szCs w:val="24"/>
          <w:lang w:eastAsia="ru-RU"/>
        </w:rPr>
        <w:t>Диспансеризация</w:t>
      </w:r>
      <w:r w:rsidRPr="00226507">
        <w:rPr>
          <w:rFonts w:ascii="Times New Roman" w:eastAsia="Times New Roman" w:hAnsi="Times New Roman" w:cs="Times New Roman"/>
          <w:sz w:val="24"/>
          <w:szCs w:val="24"/>
          <w:lang w:eastAsia="ru-RU"/>
        </w:rPr>
        <w:t xml:space="preserve">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w:t>
      </w:r>
      <w:bookmarkStart w:id="0" w:name="_GoBack"/>
      <w:bookmarkEnd w:id="0"/>
      <w:r w:rsidRPr="00226507">
        <w:rPr>
          <w:rFonts w:ascii="Times New Roman" w:eastAsia="Times New Roman" w:hAnsi="Times New Roman" w:cs="Times New Roman"/>
          <w:sz w:val="24"/>
          <w:szCs w:val="24"/>
          <w:lang w:eastAsia="ru-RU"/>
        </w:rPr>
        <w:t xml:space="preserve"> Федерации.</w:t>
      </w:r>
    </w:p>
    <w:p w:rsidR="00226507" w:rsidRPr="00226507" w:rsidRDefault="00226507" w:rsidP="00226507">
      <w:pPr>
        <w:spacing w:before="100" w:beforeAutospacing="1" w:after="100" w:afterAutospacing="1" w:line="240" w:lineRule="auto"/>
        <w:rPr>
          <w:rFonts w:ascii="Times New Roman" w:eastAsia="Times New Roman" w:hAnsi="Times New Roman" w:cs="Times New Roman"/>
          <w:sz w:val="24"/>
          <w:szCs w:val="24"/>
          <w:lang w:eastAsia="ru-RU"/>
        </w:rPr>
      </w:pPr>
      <w:r w:rsidRPr="00226507">
        <w:rPr>
          <w:rFonts w:ascii="Times New Roman" w:eastAsia="Times New Roman" w:hAnsi="Times New Roman" w:cs="Times New Roman"/>
          <w:sz w:val="24"/>
          <w:szCs w:val="24"/>
          <w:lang w:eastAsia="ru-RU"/>
        </w:rPr>
        <w:t>В медицинских организациях проводится диспансеризация следующих гру</w:t>
      </w:r>
      <w:proofErr w:type="gramStart"/>
      <w:r w:rsidRPr="00226507">
        <w:rPr>
          <w:rFonts w:ascii="Times New Roman" w:eastAsia="Times New Roman" w:hAnsi="Times New Roman" w:cs="Times New Roman"/>
          <w:sz w:val="24"/>
          <w:szCs w:val="24"/>
          <w:lang w:eastAsia="ru-RU"/>
        </w:rPr>
        <w:t>пп взр</w:t>
      </w:r>
      <w:proofErr w:type="gramEnd"/>
      <w:r w:rsidRPr="00226507">
        <w:rPr>
          <w:rFonts w:ascii="Times New Roman" w:eastAsia="Times New Roman" w:hAnsi="Times New Roman" w:cs="Times New Roman"/>
          <w:sz w:val="24"/>
          <w:szCs w:val="24"/>
          <w:lang w:eastAsia="ru-RU"/>
        </w:rPr>
        <w:t>ослого населения (в возрасте от 21 года и старше):</w:t>
      </w:r>
      <w:r w:rsidRPr="00226507">
        <w:rPr>
          <w:rFonts w:ascii="Times New Roman" w:eastAsia="Times New Roman" w:hAnsi="Times New Roman" w:cs="Times New Roman"/>
          <w:sz w:val="24"/>
          <w:szCs w:val="24"/>
          <w:lang w:eastAsia="ru-RU"/>
        </w:rPr>
        <w:br/>
        <w:t>1) работающие граждане;</w:t>
      </w:r>
      <w:r w:rsidRPr="00226507">
        <w:rPr>
          <w:rFonts w:ascii="Times New Roman" w:eastAsia="Times New Roman" w:hAnsi="Times New Roman" w:cs="Times New Roman"/>
          <w:sz w:val="24"/>
          <w:szCs w:val="24"/>
          <w:lang w:eastAsia="ru-RU"/>
        </w:rPr>
        <w:br/>
        <w:t>2) неработающие граждане;</w:t>
      </w:r>
      <w:r w:rsidRPr="00226507">
        <w:rPr>
          <w:rFonts w:ascii="Times New Roman" w:eastAsia="Times New Roman" w:hAnsi="Times New Roman" w:cs="Times New Roman"/>
          <w:sz w:val="24"/>
          <w:szCs w:val="24"/>
          <w:lang w:eastAsia="ru-RU"/>
        </w:rPr>
        <w:br/>
        <w:t>3) обучающиеся в образовательных организациях по очной форме.</w:t>
      </w:r>
    </w:p>
    <w:p w:rsidR="00226507" w:rsidRPr="00226507" w:rsidRDefault="00226507" w:rsidP="00226507">
      <w:pPr>
        <w:spacing w:before="100" w:beforeAutospacing="1" w:after="100" w:afterAutospacing="1" w:line="240" w:lineRule="auto"/>
        <w:rPr>
          <w:rFonts w:ascii="Times New Roman" w:eastAsia="Times New Roman" w:hAnsi="Times New Roman" w:cs="Times New Roman"/>
          <w:sz w:val="24"/>
          <w:szCs w:val="24"/>
          <w:lang w:eastAsia="ru-RU"/>
        </w:rPr>
      </w:pPr>
      <w:r w:rsidRPr="00226507">
        <w:rPr>
          <w:rFonts w:ascii="Times New Roman" w:eastAsia="Times New Roman" w:hAnsi="Times New Roman" w:cs="Times New Roman"/>
          <w:sz w:val="24"/>
          <w:szCs w:val="24"/>
          <w:lang w:eastAsia="ru-RU"/>
        </w:rPr>
        <w:t>Гражданин проходит диспансеризацию в медицинской организации, в которой он получает первичную медико-санитарную помощь.</w:t>
      </w:r>
    </w:p>
    <w:p w:rsidR="00226507" w:rsidRPr="00226507" w:rsidRDefault="00226507" w:rsidP="00226507">
      <w:pPr>
        <w:spacing w:before="100" w:beforeAutospacing="1" w:after="100" w:afterAutospacing="1" w:line="240" w:lineRule="auto"/>
        <w:rPr>
          <w:rFonts w:ascii="Times New Roman" w:eastAsia="Times New Roman" w:hAnsi="Times New Roman" w:cs="Times New Roman"/>
          <w:sz w:val="24"/>
          <w:szCs w:val="24"/>
          <w:lang w:eastAsia="ru-RU"/>
        </w:rPr>
      </w:pPr>
      <w:r w:rsidRPr="00226507">
        <w:rPr>
          <w:rFonts w:ascii="Times New Roman" w:eastAsia="Times New Roman" w:hAnsi="Times New Roman" w:cs="Times New Roman"/>
          <w:b/>
          <w:bCs/>
          <w:sz w:val="24"/>
          <w:szCs w:val="24"/>
          <w:lang w:eastAsia="ru-RU"/>
        </w:rPr>
        <w:t xml:space="preserve">В 2018 году 550 000 жителей Ростовской области (1997, 1994, 1991, 1988, 1985, 1982, 1979, 1976, 1973, 1970, 1967, 1964, 1961, 1958, 1955, 1952, 1949, 1946, 1943, 1940, 1937, 1934, 1931, 1928, 1925, 1922, 1919 годов рождения) </w:t>
      </w:r>
      <w:r w:rsidRPr="00226507">
        <w:rPr>
          <w:rFonts w:ascii="Times New Roman" w:eastAsia="Times New Roman" w:hAnsi="Times New Roman" w:cs="Times New Roman"/>
          <w:sz w:val="24"/>
          <w:szCs w:val="24"/>
          <w:lang w:eastAsia="ru-RU"/>
        </w:rPr>
        <w:t>должны пройти диспансеризацию определенных гру</w:t>
      </w:r>
      <w:proofErr w:type="gramStart"/>
      <w:r w:rsidRPr="00226507">
        <w:rPr>
          <w:rFonts w:ascii="Times New Roman" w:eastAsia="Times New Roman" w:hAnsi="Times New Roman" w:cs="Times New Roman"/>
          <w:sz w:val="24"/>
          <w:szCs w:val="24"/>
          <w:lang w:eastAsia="ru-RU"/>
        </w:rPr>
        <w:t>пп взр</w:t>
      </w:r>
      <w:proofErr w:type="gramEnd"/>
      <w:r w:rsidRPr="00226507">
        <w:rPr>
          <w:rFonts w:ascii="Times New Roman" w:eastAsia="Times New Roman" w:hAnsi="Times New Roman" w:cs="Times New Roman"/>
          <w:sz w:val="24"/>
          <w:szCs w:val="24"/>
          <w:lang w:eastAsia="ru-RU"/>
        </w:rPr>
        <w:t>ослого населения.</w:t>
      </w:r>
    </w:p>
    <w:p w:rsidR="00226507" w:rsidRPr="00226507" w:rsidRDefault="00226507" w:rsidP="002265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26507">
        <w:rPr>
          <w:rFonts w:ascii="Times New Roman" w:eastAsia="Times New Roman" w:hAnsi="Times New Roman" w:cs="Times New Roman"/>
          <w:b/>
          <w:bCs/>
          <w:i/>
          <w:iCs/>
          <w:sz w:val="24"/>
          <w:szCs w:val="24"/>
          <w:u w:val="single"/>
          <w:lang w:eastAsia="ru-RU"/>
        </w:rPr>
        <w:t>Диспансеризация определенных групп взрослого населения</w:t>
      </w:r>
      <w:r w:rsidRPr="00226507">
        <w:rPr>
          <w:rFonts w:ascii="Times New Roman" w:eastAsia="Times New Roman" w:hAnsi="Times New Roman" w:cs="Times New Roman"/>
          <w:b/>
          <w:bCs/>
          <w:sz w:val="24"/>
          <w:szCs w:val="24"/>
          <w:u w:val="single"/>
          <w:lang w:eastAsia="ru-RU"/>
        </w:rPr>
        <w:t xml:space="preserve"> </w:t>
      </w:r>
      <w:r w:rsidRPr="00226507">
        <w:rPr>
          <w:rFonts w:ascii="Times New Roman" w:eastAsia="Times New Roman" w:hAnsi="Times New Roman" w:cs="Times New Roman"/>
          <w:sz w:val="24"/>
          <w:szCs w:val="24"/>
          <w:lang w:eastAsia="ru-RU"/>
        </w:rPr>
        <w:t>в возрасте от 21 года до 99 лет в 2018 году проводится в соответствии с приказом Министерства здравоохранения РФ от 26.10.2017 № 869 н «Об утверждении порядка проведения диспансеризации определенных групп взрослого населения» 1 раз в 3 года, за исключением:</w:t>
      </w:r>
      <w:r w:rsidRPr="00226507">
        <w:rPr>
          <w:rFonts w:ascii="Times New Roman" w:eastAsia="Times New Roman" w:hAnsi="Times New Roman" w:cs="Times New Roman"/>
          <w:sz w:val="24"/>
          <w:szCs w:val="24"/>
          <w:lang w:eastAsia="ru-RU"/>
        </w:rPr>
        <w:br/>
        <w:t>1) маммографии для женщин в возрасте от 51 года до 69 лет и исследования кала на</w:t>
      </w:r>
      <w:proofErr w:type="gramEnd"/>
      <w:r w:rsidRPr="00226507">
        <w:rPr>
          <w:rFonts w:ascii="Times New Roman" w:eastAsia="Times New Roman" w:hAnsi="Times New Roman" w:cs="Times New Roman"/>
          <w:sz w:val="24"/>
          <w:szCs w:val="24"/>
          <w:lang w:eastAsia="ru-RU"/>
        </w:rPr>
        <w:t xml:space="preserve"> скрытую кровь для граждан в возрасте от 49 до 73 лет, которые проводятся 1 раз в 2 года;</w:t>
      </w:r>
      <w:r w:rsidRPr="00226507">
        <w:rPr>
          <w:rFonts w:ascii="Times New Roman" w:eastAsia="Times New Roman" w:hAnsi="Times New Roman" w:cs="Times New Roman"/>
          <w:sz w:val="24"/>
          <w:szCs w:val="24"/>
          <w:lang w:eastAsia="ru-RU"/>
        </w:rPr>
        <w:br/>
        <w:t xml:space="preserve">2) диспансеризации, </w:t>
      </w:r>
      <w:r w:rsidRPr="00226507">
        <w:rPr>
          <w:rFonts w:ascii="Times New Roman" w:eastAsia="Times New Roman" w:hAnsi="Times New Roman" w:cs="Times New Roman"/>
          <w:i/>
          <w:iCs/>
          <w:sz w:val="24"/>
          <w:szCs w:val="24"/>
          <w:u w:val="single"/>
          <w:lang w:eastAsia="ru-RU"/>
        </w:rPr>
        <w:t>проводимой ежегодно вне зависимости</w:t>
      </w:r>
      <w:r w:rsidRPr="00226507">
        <w:rPr>
          <w:rFonts w:ascii="Times New Roman" w:eastAsia="Times New Roman" w:hAnsi="Times New Roman" w:cs="Times New Roman"/>
          <w:sz w:val="24"/>
          <w:szCs w:val="24"/>
          <w:lang w:eastAsia="ru-RU"/>
        </w:rPr>
        <w:t xml:space="preserve"> от возраста в отношении отдельных категорий граждан, включая:</w:t>
      </w:r>
      <w:r w:rsidRPr="00226507">
        <w:rPr>
          <w:rFonts w:ascii="Times New Roman" w:eastAsia="Times New Roman" w:hAnsi="Times New Roman" w:cs="Times New Roman"/>
          <w:sz w:val="24"/>
          <w:szCs w:val="24"/>
          <w:lang w:eastAsia="ru-RU"/>
        </w:rPr>
        <w:b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r w:rsidRPr="00226507">
        <w:rPr>
          <w:rFonts w:ascii="Times New Roman" w:eastAsia="Times New Roman" w:hAnsi="Times New Roman" w:cs="Times New Roman"/>
          <w:sz w:val="24"/>
          <w:szCs w:val="24"/>
          <w:lang w:eastAsia="ru-RU"/>
        </w:rPr>
        <w:br/>
      </w:r>
      <w:proofErr w:type="gramStart"/>
      <w:r w:rsidRPr="00226507">
        <w:rPr>
          <w:rFonts w:ascii="Times New Roman" w:eastAsia="Times New Roman" w:hAnsi="Times New Roman" w:cs="Times New Roman"/>
          <w:sz w:val="24"/>
          <w:szCs w:val="24"/>
          <w:lang w:eastAsia="ru-RU"/>
        </w:rPr>
        <w:t>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r w:rsidRPr="00226507">
        <w:rPr>
          <w:rFonts w:ascii="Times New Roman" w:eastAsia="Times New Roman" w:hAnsi="Times New Roman" w:cs="Times New Roman"/>
          <w:sz w:val="24"/>
          <w:szCs w:val="24"/>
          <w:lang w:eastAsia="ru-RU"/>
        </w:rPr>
        <w:b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w:t>
      </w:r>
      <w:proofErr w:type="gramEnd"/>
      <w:r w:rsidRPr="00226507">
        <w:rPr>
          <w:rFonts w:ascii="Times New Roman" w:eastAsia="Times New Roman" w:hAnsi="Times New Roman" w:cs="Times New Roman"/>
          <w:sz w:val="24"/>
          <w:szCs w:val="24"/>
          <w:lang w:eastAsia="ru-RU"/>
        </w:rPr>
        <w:t xml:space="preserve">, </w:t>
      </w:r>
      <w:proofErr w:type="gramStart"/>
      <w:r w:rsidRPr="00226507">
        <w:rPr>
          <w:rFonts w:ascii="Times New Roman" w:eastAsia="Times New Roman" w:hAnsi="Times New Roman" w:cs="Times New Roman"/>
          <w:sz w:val="24"/>
          <w:szCs w:val="24"/>
          <w:lang w:eastAsia="ru-RU"/>
        </w:rPr>
        <w:t>инвалидность</w:t>
      </w:r>
      <w:proofErr w:type="gramEnd"/>
      <w:r w:rsidRPr="00226507">
        <w:rPr>
          <w:rFonts w:ascii="Times New Roman" w:eastAsia="Times New Roman" w:hAnsi="Times New Roman" w:cs="Times New Roman"/>
          <w:sz w:val="24"/>
          <w:szCs w:val="24"/>
          <w:lang w:eastAsia="ru-RU"/>
        </w:rPr>
        <w:t xml:space="preserve"> которых наступила вследствие их противоправных действий).</w:t>
      </w:r>
    </w:p>
    <w:p w:rsidR="00226507" w:rsidRPr="00226507" w:rsidRDefault="00226507" w:rsidP="002265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507">
        <w:rPr>
          <w:rFonts w:ascii="Times New Roman" w:eastAsia="Times New Roman" w:hAnsi="Times New Roman" w:cs="Times New Roman"/>
          <w:b/>
          <w:bCs/>
          <w:sz w:val="24"/>
          <w:szCs w:val="24"/>
          <w:lang w:eastAsia="ru-RU"/>
        </w:rPr>
        <w:t>Диспансеризация проводится в два этапа.</w:t>
      </w:r>
    </w:p>
    <w:p w:rsidR="00226507" w:rsidRPr="00226507" w:rsidRDefault="00226507" w:rsidP="002265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26507">
        <w:rPr>
          <w:rFonts w:ascii="Times New Roman" w:eastAsia="Times New Roman" w:hAnsi="Times New Roman" w:cs="Times New Roman"/>
          <w:b/>
          <w:bCs/>
          <w:sz w:val="24"/>
          <w:szCs w:val="24"/>
          <w:lang w:eastAsia="ru-RU"/>
        </w:rPr>
        <w:t>Первый этап диспансеризации (скрининг)</w:t>
      </w:r>
      <w:r w:rsidRPr="00226507">
        <w:rPr>
          <w:rFonts w:ascii="Times New Roman" w:eastAsia="Times New Roman" w:hAnsi="Times New Roman" w:cs="Times New Roman"/>
          <w:sz w:val="24"/>
          <w:szCs w:val="24"/>
          <w:lang w:eastAsia="ru-RU"/>
        </w:rPr>
        <w:t xml:space="preserve">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w:t>
      </w:r>
      <w:r w:rsidRPr="00226507">
        <w:rPr>
          <w:rFonts w:ascii="Times New Roman" w:eastAsia="Times New Roman" w:hAnsi="Times New Roman" w:cs="Times New Roman"/>
          <w:sz w:val="24"/>
          <w:szCs w:val="24"/>
          <w:lang w:eastAsia="ru-RU"/>
        </w:rPr>
        <w:lastRenderedPageBreak/>
        <w:t>и осмотров врачами-специалистами для уточнения диагноза заболевания (состояния) на втором этапе диспансеризации, и включает в себя:</w:t>
      </w:r>
      <w:r w:rsidRPr="00226507">
        <w:rPr>
          <w:rFonts w:ascii="Times New Roman" w:eastAsia="Times New Roman" w:hAnsi="Times New Roman" w:cs="Times New Roman"/>
          <w:sz w:val="24"/>
          <w:szCs w:val="24"/>
          <w:lang w:eastAsia="ru-RU"/>
        </w:rPr>
        <w:br/>
        <w:t>1) опрос (анкетирование) 1 раз в 3 года</w:t>
      </w:r>
      <w:proofErr w:type="gramEnd"/>
      <w:r w:rsidRPr="00226507">
        <w:rPr>
          <w:rFonts w:ascii="Times New Roman" w:eastAsia="Times New Roman" w:hAnsi="Times New Roman" w:cs="Times New Roman"/>
          <w:sz w:val="24"/>
          <w:szCs w:val="24"/>
          <w:lang w:eastAsia="ru-RU"/>
        </w:rPr>
        <w:t xml:space="preserve">, </w:t>
      </w:r>
      <w:proofErr w:type="gramStart"/>
      <w:r w:rsidRPr="00226507">
        <w:rPr>
          <w:rFonts w:ascii="Times New Roman" w:eastAsia="Times New Roman" w:hAnsi="Times New Roman" w:cs="Times New Roman"/>
          <w:sz w:val="24"/>
          <w:szCs w:val="24"/>
          <w:lang w:eastAsia="ru-RU"/>
        </w:rPr>
        <w:t xml:space="preserve">в целях выявления жалоб, характерных для неинфекционных заболеваний, личного анамнеза, курения, потребления алкоголя, риска потребления наркотических средств и психотропных веществ, характера питания, физической активности, а также в целях выявления у граждан в возрасте 75 лет и старше риска падений, жалоб, характерных для остеопороза, депрессии, сердечной недостаточности, </w:t>
      </w:r>
      <w:proofErr w:type="spellStart"/>
      <w:r w:rsidRPr="00226507">
        <w:rPr>
          <w:rFonts w:ascii="Times New Roman" w:eastAsia="Times New Roman" w:hAnsi="Times New Roman" w:cs="Times New Roman"/>
          <w:sz w:val="24"/>
          <w:szCs w:val="24"/>
          <w:lang w:eastAsia="ru-RU"/>
        </w:rPr>
        <w:t>некоррегированных</w:t>
      </w:r>
      <w:proofErr w:type="spellEnd"/>
      <w:r w:rsidRPr="00226507">
        <w:rPr>
          <w:rFonts w:ascii="Times New Roman" w:eastAsia="Times New Roman" w:hAnsi="Times New Roman" w:cs="Times New Roman"/>
          <w:sz w:val="24"/>
          <w:szCs w:val="24"/>
          <w:lang w:eastAsia="ru-RU"/>
        </w:rPr>
        <w:t xml:space="preserve"> нарушений слуха и зрения (далее - анкетирование);</w:t>
      </w:r>
      <w:proofErr w:type="gramEnd"/>
      <w:r w:rsidRPr="00226507">
        <w:rPr>
          <w:rFonts w:ascii="Times New Roman" w:eastAsia="Times New Roman" w:hAnsi="Times New Roman" w:cs="Times New Roman"/>
          <w:sz w:val="24"/>
          <w:szCs w:val="24"/>
          <w:lang w:eastAsia="ru-RU"/>
        </w:rPr>
        <w:br/>
        <w:t xml:space="preserve">2) антропометрию (измерение </w:t>
      </w:r>
      <w:proofErr w:type="gramStart"/>
      <w:r w:rsidRPr="00226507">
        <w:rPr>
          <w:rFonts w:ascii="Times New Roman" w:eastAsia="Times New Roman" w:hAnsi="Times New Roman" w:cs="Times New Roman"/>
          <w:sz w:val="24"/>
          <w:szCs w:val="24"/>
          <w:lang w:eastAsia="ru-RU"/>
        </w:rPr>
        <w:t>роста</w:t>
      </w:r>
      <w:proofErr w:type="gramEnd"/>
      <w:r w:rsidRPr="00226507">
        <w:rPr>
          <w:rFonts w:ascii="Times New Roman" w:eastAsia="Times New Roman" w:hAnsi="Times New Roman" w:cs="Times New Roman"/>
          <w:sz w:val="24"/>
          <w:szCs w:val="24"/>
          <w:lang w:eastAsia="ru-RU"/>
        </w:rPr>
        <w:t xml:space="preserve"> стоя, массы тела, окружности талии), расчет индекса массы тела 1 раз в 3 года;</w:t>
      </w:r>
      <w:r w:rsidRPr="00226507">
        <w:rPr>
          <w:rFonts w:ascii="Times New Roman" w:eastAsia="Times New Roman" w:hAnsi="Times New Roman" w:cs="Times New Roman"/>
          <w:sz w:val="24"/>
          <w:szCs w:val="24"/>
          <w:lang w:eastAsia="ru-RU"/>
        </w:rPr>
        <w:br/>
        <w:t>3) измерение артериального давления 1 раз в 3 года;</w:t>
      </w:r>
      <w:r w:rsidRPr="00226507">
        <w:rPr>
          <w:rFonts w:ascii="Times New Roman" w:eastAsia="Times New Roman" w:hAnsi="Times New Roman" w:cs="Times New Roman"/>
          <w:sz w:val="24"/>
          <w:szCs w:val="24"/>
          <w:lang w:eastAsia="ru-RU"/>
        </w:rPr>
        <w:br/>
        <w:t>4) определение уровня общего холестерина в крови (допускается использование экспресс-метода) (для граждан в возрасте до 85 лет 1 раз в 3 года);</w:t>
      </w:r>
      <w:r w:rsidRPr="00226507">
        <w:rPr>
          <w:rFonts w:ascii="Times New Roman" w:eastAsia="Times New Roman" w:hAnsi="Times New Roman" w:cs="Times New Roman"/>
          <w:sz w:val="24"/>
          <w:szCs w:val="24"/>
          <w:lang w:eastAsia="ru-RU"/>
        </w:rPr>
        <w:br/>
        <w:t>5) определение уровня глюкозы в крови натощак (допускается использование экспресс-метода) 1 раз в 3 года;</w:t>
      </w:r>
      <w:r w:rsidRPr="00226507">
        <w:rPr>
          <w:rFonts w:ascii="Times New Roman" w:eastAsia="Times New Roman" w:hAnsi="Times New Roman" w:cs="Times New Roman"/>
          <w:sz w:val="24"/>
          <w:szCs w:val="24"/>
          <w:lang w:eastAsia="ru-RU"/>
        </w:rPr>
        <w:br/>
        <w:t xml:space="preserve">6) определение относительного </w:t>
      </w:r>
      <w:proofErr w:type="gramStart"/>
      <w:r w:rsidRPr="00226507">
        <w:rPr>
          <w:rFonts w:ascii="Times New Roman" w:eastAsia="Times New Roman" w:hAnsi="Times New Roman" w:cs="Times New Roman"/>
          <w:sz w:val="24"/>
          <w:szCs w:val="24"/>
          <w:lang w:eastAsia="ru-RU"/>
        </w:rPr>
        <w:t>сердечно-сосудистого</w:t>
      </w:r>
      <w:proofErr w:type="gramEnd"/>
      <w:r w:rsidRPr="00226507">
        <w:rPr>
          <w:rFonts w:ascii="Times New Roman" w:eastAsia="Times New Roman" w:hAnsi="Times New Roman" w:cs="Times New Roman"/>
          <w:sz w:val="24"/>
          <w:szCs w:val="24"/>
          <w:lang w:eastAsia="ru-RU"/>
        </w:rPr>
        <w:t xml:space="preserve"> риска у граждан в возрасте от 21 года до 39 лет включительно, и абсолютного сердечно-сосудистого риска у граждан в возрасте от 42 до 63 лет включительно, не имеющих заболеваний, связанных с атеросклерозом, сахарного диабета второго типа и хронических болезней почек, 1 раз в 3 года;</w:t>
      </w:r>
      <w:r w:rsidRPr="00226507">
        <w:rPr>
          <w:rFonts w:ascii="Times New Roman" w:eastAsia="Times New Roman" w:hAnsi="Times New Roman" w:cs="Times New Roman"/>
          <w:sz w:val="24"/>
          <w:szCs w:val="24"/>
          <w:lang w:eastAsia="ru-RU"/>
        </w:rPr>
        <w:br/>
      </w:r>
      <w:proofErr w:type="gramStart"/>
      <w:r w:rsidRPr="00226507">
        <w:rPr>
          <w:rFonts w:ascii="Times New Roman" w:eastAsia="Times New Roman" w:hAnsi="Times New Roman" w:cs="Times New Roman"/>
          <w:sz w:val="24"/>
          <w:szCs w:val="24"/>
          <w:lang w:eastAsia="ru-RU"/>
        </w:rPr>
        <w:t xml:space="preserve">7) проведение индивидуального профилактического консультирования в отделении (кабинете) медицинской профилактики (центре здоровья, фельдшерском здравпункте или фельдшерско-акушерском пункте) для граждан в возрасте до 72 лет с высоким относительным и высоким и очень высоким абсолютным сердечно-сосудистым риском, и (или) ожирением, и (или) </w:t>
      </w:r>
      <w:proofErr w:type="spellStart"/>
      <w:r w:rsidRPr="00226507">
        <w:rPr>
          <w:rFonts w:ascii="Times New Roman" w:eastAsia="Times New Roman" w:hAnsi="Times New Roman" w:cs="Times New Roman"/>
          <w:sz w:val="24"/>
          <w:szCs w:val="24"/>
          <w:lang w:eastAsia="ru-RU"/>
        </w:rPr>
        <w:t>гиперхолестеринемией</w:t>
      </w:r>
      <w:proofErr w:type="spellEnd"/>
      <w:r w:rsidRPr="00226507">
        <w:rPr>
          <w:rFonts w:ascii="Times New Roman" w:eastAsia="Times New Roman" w:hAnsi="Times New Roman" w:cs="Times New Roman"/>
          <w:sz w:val="24"/>
          <w:szCs w:val="24"/>
          <w:lang w:eastAsia="ru-RU"/>
        </w:rPr>
        <w:t xml:space="preserve"> с уровнем общего холестерина 8 </w:t>
      </w:r>
      <w:proofErr w:type="spellStart"/>
      <w:r w:rsidRPr="00226507">
        <w:rPr>
          <w:rFonts w:ascii="Times New Roman" w:eastAsia="Times New Roman" w:hAnsi="Times New Roman" w:cs="Times New Roman"/>
          <w:sz w:val="24"/>
          <w:szCs w:val="24"/>
          <w:lang w:eastAsia="ru-RU"/>
        </w:rPr>
        <w:t>ммоль</w:t>
      </w:r>
      <w:proofErr w:type="spellEnd"/>
      <w:r w:rsidRPr="00226507">
        <w:rPr>
          <w:rFonts w:ascii="Times New Roman" w:eastAsia="Times New Roman" w:hAnsi="Times New Roman" w:cs="Times New Roman"/>
          <w:sz w:val="24"/>
          <w:szCs w:val="24"/>
          <w:lang w:eastAsia="ru-RU"/>
        </w:rPr>
        <w:t>/л и более, и (или) курящих более 20 сигарет в день;</w:t>
      </w:r>
      <w:proofErr w:type="gramEnd"/>
      <w:r w:rsidRPr="00226507">
        <w:rPr>
          <w:rFonts w:ascii="Times New Roman" w:eastAsia="Times New Roman" w:hAnsi="Times New Roman" w:cs="Times New Roman"/>
          <w:sz w:val="24"/>
          <w:szCs w:val="24"/>
          <w:lang w:eastAsia="ru-RU"/>
        </w:rPr>
        <w:t xml:space="preserve"> направление указанных граждан на углубленное (индивидуальное или групповое) профилактическое консультирование вне рамок диспансеризации;</w:t>
      </w:r>
      <w:r w:rsidRPr="00226507">
        <w:rPr>
          <w:rFonts w:ascii="Times New Roman" w:eastAsia="Times New Roman" w:hAnsi="Times New Roman" w:cs="Times New Roman"/>
          <w:sz w:val="24"/>
          <w:szCs w:val="24"/>
          <w:lang w:eastAsia="ru-RU"/>
        </w:rPr>
        <w:br/>
        <w:t>8) электрокардиографию в покое (для мужчин в возрасте 36 лет и старше, для женщин в возрасте 45 лет и старше 1 раз в 3 года);</w:t>
      </w:r>
      <w:r w:rsidRPr="00226507">
        <w:rPr>
          <w:rFonts w:ascii="Times New Roman" w:eastAsia="Times New Roman" w:hAnsi="Times New Roman" w:cs="Times New Roman"/>
          <w:sz w:val="24"/>
          <w:szCs w:val="24"/>
          <w:lang w:eastAsia="ru-RU"/>
        </w:rPr>
        <w:br/>
      </w:r>
      <w:proofErr w:type="gramStart"/>
      <w:r w:rsidRPr="00226507">
        <w:rPr>
          <w:rFonts w:ascii="Times New Roman" w:eastAsia="Times New Roman" w:hAnsi="Times New Roman" w:cs="Times New Roman"/>
          <w:sz w:val="24"/>
          <w:szCs w:val="24"/>
          <w:lang w:eastAsia="ru-RU"/>
        </w:rPr>
        <w:t>9) осмотр фельдшером (акушеркой), взятие с использованием щетки цитологической цервикальной мазка (соскоба) с поверхности шейки матки (наружного маточного зева) и цервикального канала на цитологическое исследование (далее - мазок с шейки матки), цитологическое исследование мазка с шейки матки (для женщин в возрасте от 30 до 60 лет 1 раз в 3 года) (За исключением случаев невозможности проведения исследования по медицинским показаниям в</w:t>
      </w:r>
      <w:proofErr w:type="gramEnd"/>
      <w:r w:rsidRPr="00226507">
        <w:rPr>
          <w:rFonts w:ascii="Times New Roman" w:eastAsia="Times New Roman" w:hAnsi="Times New Roman" w:cs="Times New Roman"/>
          <w:sz w:val="24"/>
          <w:szCs w:val="24"/>
          <w:lang w:eastAsia="ru-RU"/>
        </w:rPr>
        <w:t xml:space="preserve"> связи с экстирпацией матки, </w:t>
      </w:r>
      <w:proofErr w:type="spellStart"/>
      <w:r w:rsidRPr="00226507">
        <w:rPr>
          <w:rFonts w:ascii="Times New Roman" w:eastAsia="Times New Roman" w:hAnsi="Times New Roman" w:cs="Times New Roman"/>
          <w:sz w:val="24"/>
          <w:szCs w:val="24"/>
          <w:lang w:eastAsia="ru-RU"/>
        </w:rPr>
        <w:t>virgo</w:t>
      </w:r>
      <w:proofErr w:type="spellEnd"/>
      <w:r w:rsidRPr="00226507">
        <w:rPr>
          <w:rFonts w:ascii="Times New Roman" w:eastAsia="Times New Roman" w:hAnsi="Times New Roman" w:cs="Times New Roman"/>
          <w:sz w:val="24"/>
          <w:szCs w:val="24"/>
          <w:lang w:eastAsia="ru-RU"/>
        </w:rPr>
        <w:t xml:space="preserve">. </w:t>
      </w:r>
      <w:proofErr w:type="gramStart"/>
      <w:r w:rsidRPr="00226507">
        <w:rPr>
          <w:rFonts w:ascii="Times New Roman" w:eastAsia="Times New Roman" w:hAnsi="Times New Roman" w:cs="Times New Roman"/>
          <w:sz w:val="24"/>
          <w:szCs w:val="24"/>
          <w:lang w:eastAsia="ru-RU"/>
        </w:rPr>
        <w:t>Допускается вместо осмотра фельдшером (акушеркой) проведение осмотра врачом акушер-гинекологом, включая взятие мазка с шейки матки)</w:t>
      </w:r>
      <w:r w:rsidRPr="00226507">
        <w:rPr>
          <w:rFonts w:ascii="Times New Roman" w:eastAsia="Times New Roman" w:hAnsi="Times New Roman" w:cs="Times New Roman"/>
          <w:sz w:val="24"/>
          <w:szCs w:val="24"/>
          <w:lang w:eastAsia="ru-RU"/>
        </w:rPr>
        <w:br/>
        <w:t>10) флюорографию легких 1 раз в 3 года (флюорография легких не проводится, если гражданину в течение предшествующего календарного года либо года проведения диспансеризации проводилась флюорография, рентгенография (рентгеноскопия) или компьютерная томография органов грудной клетки)</w:t>
      </w:r>
      <w:r w:rsidRPr="00226507">
        <w:rPr>
          <w:rFonts w:ascii="Times New Roman" w:eastAsia="Times New Roman" w:hAnsi="Times New Roman" w:cs="Times New Roman"/>
          <w:sz w:val="24"/>
          <w:szCs w:val="24"/>
          <w:lang w:eastAsia="ru-RU"/>
        </w:rPr>
        <w:br/>
        <w:t>11) маммографию обеих молочных желез в двух проекциях (для женщин в возрасте</w:t>
      </w:r>
      <w:proofErr w:type="gramEnd"/>
      <w:r w:rsidRPr="00226507">
        <w:rPr>
          <w:rFonts w:ascii="Times New Roman" w:eastAsia="Times New Roman" w:hAnsi="Times New Roman" w:cs="Times New Roman"/>
          <w:sz w:val="24"/>
          <w:szCs w:val="24"/>
          <w:lang w:eastAsia="ru-RU"/>
        </w:rPr>
        <w:t xml:space="preserve"> 39 - 48 лет 1 раз в 3 года и в возрасте 50 - 70 лет 1 раз в 2 года) (за исключением случаев невозможности проведения исследования по медицинским показаниям в связи с </w:t>
      </w:r>
      <w:proofErr w:type="spellStart"/>
      <w:r w:rsidRPr="00226507">
        <w:rPr>
          <w:rFonts w:ascii="Times New Roman" w:eastAsia="Times New Roman" w:hAnsi="Times New Roman" w:cs="Times New Roman"/>
          <w:sz w:val="24"/>
          <w:szCs w:val="24"/>
          <w:lang w:eastAsia="ru-RU"/>
        </w:rPr>
        <w:t>мастэктомией</w:t>
      </w:r>
      <w:proofErr w:type="spellEnd"/>
      <w:r w:rsidRPr="00226507">
        <w:rPr>
          <w:rFonts w:ascii="Times New Roman" w:eastAsia="Times New Roman" w:hAnsi="Times New Roman" w:cs="Times New Roman"/>
          <w:sz w:val="24"/>
          <w:szCs w:val="24"/>
          <w:lang w:eastAsia="ru-RU"/>
        </w:rPr>
        <w:t xml:space="preserve">. </w:t>
      </w:r>
      <w:proofErr w:type="gramStart"/>
      <w:r w:rsidRPr="00226507">
        <w:rPr>
          <w:rFonts w:ascii="Times New Roman" w:eastAsia="Times New Roman" w:hAnsi="Times New Roman" w:cs="Times New Roman"/>
          <w:sz w:val="24"/>
          <w:szCs w:val="24"/>
          <w:lang w:eastAsia="ru-RU"/>
        </w:rPr>
        <w:t>Маммография не проводится, если в течение предшествующих 12 месяцев проводилась маммография или компьютерная томография молочных желез)</w:t>
      </w:r>
      <w:r w:rsidRPr="00226507">
        <w:rPr>
          <w:rFonts w:ascii="Times New Roman" w:eastAsia="Times New Roman" w:hAnsi="Times New Roman" w:cs="Times New Roman"/>
          <w:sz w:val="24"/>
          <w:szCs w:val="24"/>
          <w:lang w:eastAsia="ru-RU"/>
        </w:rPr>
        <w:br/>
        <w:t>12) исследование кала на скрытую кровь иммунохимическим методом (для граждан в возрасте от 49 до 73 лет 1 раз в 2 года);</w:t>
      </w:r>
      <w:r w:rsidRPr="00226507">
        <w:rPr>
          <w:rFonts w:ascii="Times New Roman" w:eastAsia="Times New Roman" w:hAnsi="Times New Roman" w:cs="Times New Roman"/>
          <w:sz w:val="24"/>
          <w:szCs w:val="24"/>
          <w:lang w:eastAsia="ru-RU"/>
        </w:rPr>
        <w:br/>
        <w:t>13) определение простат-специфического антигена (ПСА) в крови (для мужчин в возрасте 45 лет и 51 года);</w:t>
      </w:r>
      <w:proofErr w:type="gramEnd"/>
      <w:r w:rsidRPr="00226507">
        <w:rPr>
          <w:rFonts w:ascii="Times New Roman" w:eastAsia="Times New Roman" w:hAnsi="Times New Roman" w:cs="Times New Roman"/>
          <w:sz w:val="24"/>
          <w:szCs w:val="24"/>
          <w:lang w:eastAsia="ru-RU"/>
        </w:rPr>
        <w:br/>
        <w:t xml:space="preserve">14) измерение внутриглазного давления 1 раз в 3 года (для граждан в возрасте от 60 лет и </w:t>
      </w:r>
      <w:r w:rsidRPr="00226507">
        <w:rPr>
          <w:rFonts w:ascii="Times New Roman" w:eastAsia="Times New Roman" w:hAnsi="Times New Roman" w:cs="Times New Roman"/>
          <w:sz w:val="24"/>
          <w:szCs w:val="24"/>
          <w:lang w:eastAsia="ru-RU"/>
        </w:rPr>
        <w:lastRenderedPageBreak/>
        <w:t>старше);</w:t>
      </w:r>
      <w:r w:rsidRPr="00226507">
        <w:rPr>
          <w:rFonts w:ascii="Times New Roman" w:eastAsia="Times New Roman" w:hAnsi="Times New Roman" w:cs="Times New Roman"/>
          <w:sz w:val="24"/>
          <w:szCs w:val="24"/>
          <w:lang w:eastAsia="ru-RU"/>
        </w:rPr>
        <w:br/>
      </w:r>
      <w:proofErr w:type="gramStart"/>
      <w:r w:rsidRPr="00226507">
        <w:rPr>
          <w:rFonts w:ascii="Times New Roman" w:eastAsia="Times New Roman" w:hAnsi="Times New Roman" w:cs="Times New Roman"/>
          <w:sz w:val="24"/>
          <w:szCs w:val="24"/>
          <w:lang w:eastAsia="ru-RU"/>
        </w:rPr>
        <w:t>15) прием (осмотр) врачом-терапевтом по завершении исследований первого этапа диспансеризации, проводимых с периодичностью 1 раз в 3 года, включающий установление диагноза, определение группы здоровья, группы диспансерного наблюдения, проведение краткого профилактического консультирования, включая рекомендации по здоровому питанию, уровню физической активности, отказу от курения табака и пагубного потребления алкоголя, определение медицинских показаний для обследований и консультаций в рамках второго этапа диспансеризации;</w:t>
      </w:r>
      <w:proofErr w:type="gramEnd"/>
      <w:r w:rsidRPr="00226507">
        <w:rPr>
          <w:rFonts w:ascii="Times New Roman" w:eastAsia="Times New Roman" w:hAnsi="Times New Roman" w:cs="Times New Roman"/>
          <w:sz w:val="24"/>
          <w:szCs w:val="24"/>
          <w:lang w:eastAsia="ru-RU"/>
        </w:rPr>
        <w:br/>
        <w:t>16) прием (осмотр) врачом-терапевтом по завершении исследований первого этапа диспансеризации, проводимых с периодичностью 1 раз в 2 года при наличии выявленных патологических изменений, включающий определение в соответствии с выявленными изменениями медицинских показаний для обследований и консультаций в рамках второго этапа диспансеризации.</w:t>
      </w:r>
    </w:p>
    <w:p w:rsidR="00226507" w:rsidRPr="00226507" w:rsidRDefault="00226507" w:rsidP="00226507">
      <w:pPr>
        <w:spacing w:before="100" w:beforeAutospacing="1" w:after="100" w:afterAutospacing="1" w:line="240" w:lineRule="auto"/>
        <w:rPr>
          <w:rFonts w:ascii="Times New Roman" w:eastAsia="Times New Roman" w:hAnsi="Times New Roman" w:cs="Times New Roman"/>
          <w:sz w:val="24"/>
          <w:szCs w:val="24"/>
          <w:lang w:eastAsia="ru-RU"/>
        </w:rPr>
      </w:pPr>
      <w:r w:rsidRPr="00226507">
        <w:rPr>
          <w:rFonts w:ascii="Times New Roman" w:eastAsia="Times New Roman" w:hAnsi="Times New Roman" w:cs="Times New Roman"/>
          <w:sz w:val="24"/>
          <w:szCs w:val="24"/>
          <w:lang w:eastAsia="ru-RU"/>
        </w:rPr>
        <w:t>Первый этап диспансеризации может проводиться мобильными медицинскими бригадами, осуществляющими свою деятельность в соответствии с правилами организации работы мобильных медицинских бригад.</w:t>
      </w:r>
    </w:p>
    <w:p w:rsidR="00226507" w:rsidRPr="00226507" w:rsidRDefault="00226507" w:rsidP="00226507">
      <w:pPr>
        <w:spacing w:before="100" w:beforeAutospacing="1" w:after="100" w:afterAutospacing="1" w:line="240" w:lineRule="auto"/>
        <w:rPr>
          <w:rFonts w:ascii="Times New Roman" w:eastAsia="Times New Roman" w:hAnsi="Times New Roman" w:cs="Times New Roman"/>
          <w:sz w:val="24"/>
          <w:szCs w:val="24"/>
          <w:lang w:eastAsia="ru-RU"/>
        </w:rPr>
      </w:pPr>
      <w:r w:rsidRPr="00226507">
        <w:rPr>
          <w:rFonts w:ascii="Times New Roman" w:eastAsia="Times New Roman" w:hAnsi="Times New Roman" w:cs="Times New Roman"/>
          <w:b/>
          <w:bCs/>
          <w:sz w:val="24"/>
          <w:szCs w:val="24"/>
          <w:lang w:eastAsia="ru-RU"/>
        </w:rPr>
        <w:t>Второй этап диспансеризации проводится с целью дополнительного обследования и уточнения диагноза заболевания (состояния) и включает в себя:</w:t>
      </w:r>
    </w:p>
    <w:p w:rsidR="00226507" w:rsidRPr="00226507" w:rsidRDefault="00226507" w:rsidP="002265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26507">
        <w:rPr>
          <w:rFonts w:ascii="Times New Roman" w:eastAsia="Times New Roman" w:hAnsi="Times New Roman" w:cs="Times New Roman"/>
          <w:sz w:val="24"/>
          <w:szCs w:val="24"/>
          <w:lang w:eastAsia="ru-RU"/>
        </w:rPr>
        <w:t>1) 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75 лет и старше, не находящихся по этому поводу под диспансерным</w:t>
      </w:r>
      <w:proofErr w:type="gramEnd"/>
      <w:r w:rsidRPr="00226507">
        <w:rPr>
          <w:rFonts w:ascii="Times New Roman" w:eastAsia="Times New Roman" w:hAnsi="Times New Roman" w:cs="Times New Roman"/>
          <w:sz w:val="24"/>
          <w:szCs w:val="24"/>
          <w:lang w:eastAsia="ru-RU"/>
        </w:rPr>
        <w:t xml:space="preserve"> наблюдением);</w:t>
      </w:r>
      <w:r w:rsidRPr="00226507">
        <w:rPr>
          <w:rFonts w:ascii="Times New Roman" w:eastAsia="Times New Roman" w:hAnsi="Times New Roman" w:cs="Times New Roman"/>
          <w:sz w:val="24"/>
          <w:szCs w:val="24"/>
          <w:lang w:eastAsia="ru-RU"/>
        </w:rPr>
        <w:br/>
      </w:r>
      <w:proofErr w:type="gramStart"/>
      <w:r w:rsidRPr="00226507">
        <w:rPr>
          <w:rFonts w:ascii="Times New Roman" w:eastAsia="Times New Roman" w:hAnsi="Times New Roman" w:cs="Times New Roman"/>
          <w:sz w:val="24"/>
          <w:szCs w:val="24"/>
          <w:lang w:eastAsia="ru-RU"/>
        </w:rPr>
        <w:t xml:space="preserve">2) дуплексное сканирование брахицефальных артерий (для мужчин в возрасте от 45 до 72 лет и женщин в возрасте от 54 до 72 лет при наличии комбинации трех факторов риска развития хронических неинфекционных заболеваний: повышенный уровень артериального давления, </w:t>
      </w:r>
      <w:proofErr w:type="spellStart"/>
      <w:r w:rsidRPr="00226507">
        <w:rPr>
          <w:rFonts w:ascii="Times New Roman" w:eastAsia="Times New Roman" w:hAnsi="Times New Roman" w:cs="Times New Roman"/>
          <w:sz w:val="24"/>
          <w:szCs w:val="24"/>
          <w:lang w:eastAsia="ru-RU"/>
        </w:rPr>
        <w:t>гиперхолестеринемия</w:t>
      </w:r>
      <w:proofErr w:type="spellEnd"/>
      <w:r w:rsidRPr="00226507">
        <w:rPr>
          <w:rFonts w:ascii="Times New Roman" w:eastAsia="Times New Roman" w:hAnsi="Times New Roman" w:cs="Times New Roman"/>
          <w:sz w:val="24"/>
          <w:szCs w:val="24"/>
          <w:lang w:eastAsia="ru-RU"/>
        </w:rPr>
        <w:t>, избыточная масса тела или ожирение, а также по направлению врачом-неврологом при впервые выявленном указании или подозрении на ранее перенесенное острое нарушение мозгового</w:t>
      </w:r>
      <w:proofErr w:type="gramEnd"/>
      <w:r w:rsidRPr="00226507">
        <w:rPr>
          <w:rFonts w:ascii="Times New Roman" w:eastAsia="Times New Roman" w:hAnsi="Times New Roman" w:cs="Times New Roman"/>
          <w:sz w:val="24"/>
          <w:szCs w:val="24"/>
          <w:lang w:eastAsia="ru-RU"/>
        </w:rPr>
        <w:t xml:space="preserve"> кровообращения для граждан в возрасте 75 - 90 лет, не находящихся по этому поводу под диспансерным наблюдением);</w:t>
      </w:r>
      <w:r w:rsidRPr="00226507">
        <w:rPr>
          <w:rFonts w:ascii="Times New Roman" w:eastAsia="Times New Roman" w:hAnsi="Times New Roman" w:cs="Times New Roman"/>
          <w:sz w:val="24"/>
          <w:szCs w:val="24"/>
          <w:lang w:eastAsia="ru-RU"/>
        </w:rPr>
        <w:br/>
        <w:t xml:space="preserve">3) осмотр (консультацию) врачом-хирургом или врачом-урологом (для мужчин в возрасте 45 лет и 51 года при повышении уровня </w:t>
      </w:r>
      <w:proofErr w:type="gramStart"/>
      <w:r w:rsidRPr="00226507">
        <w:rPr>
          <w:rFonts w:ascii="Times New Roman" w:eastAsia="Times New Roman" w:hAnsi="Times New Roman" w:cs="Times New Roman"/>
          <w:sz w:val="24"/>
          <w:szCs w:val="24"/>
          <w:lang w:eastAsia="ru-RU"/>
        </w:rPr>
        <w:t>простат-специфического</w:t>
      </w:r>
      <w:proofErr w:type="gramEnd"/>
      <w:r w:rsidRPr="00226507">
        <w:rPr>
          <w:rFonts w:ascii="Times New Roman" w:eastAsia="Times New Roman" w:hAnsi="Times New Roman" w:cs="Times New Roman"/>
          <w:sz w:val="24"/>
          <w:szCs w:val="24"/>
          <w:lang w:eastAsia="ru-RU"/>
        </w:rPr>
        <w:t xml:space="preserve"> антигена в крови более 1 </w:t>
      </w:r>
      <w:proofErr w:type="spellStart"/>
      <w:r w:rsidRPr="00226507">
        <w:rPr>
          <w:rFonts w:ascii="Times New Roman" w:eastAsia="Times New Roman" w:hAnsi="Times New Roman" w:cs="Times New Roman"/>
          <w:sz w:val="24"/>
          <w:szCs w:val="24"/>
          <w:lang w:eastAsia="ru-RU"/>
        </w:rPr>
        <w:t>нг</w:t>
      </w:r>
      <w:proofErr w:type="spellEnd"/>
      <w:r w:rsidRPr="00226507">
        <w:rPr>
          <w:rFonts w:ascii="Times New Roman" w:eastAsia="Times New Roman" w:hAnsi="Times New Roman" w:cs="Times New Roman"/>
          <w:sz w:val="24"/>
          <w:szCs w:val="24"/>
          <w:lang w:eastAsia="ru-RU"/>
        </w:rPr>
        <w:t>/мл);</w:t>
      </w:r>
      <w:r w:rsidRPr="00226507">
        <w:rPr>
          <w:rFonts w:ascii="Times New Roman" w:eastAsia="Times New Roman" w:hAnsi="Times New Roman" w:cs="Times New Roman"/>
          <w:sz w:val="24"/>
          <w:szCs w:val="24"/>
          <w:lang w:eastAsia="ru-RU"/>
        </w:rPr>
        <w:br/>
      </w:r>
      <w:proofErr w:type="gramStart"/>
      <w:r w:rsidRPr="00226507">
        <w:rPr>
          <w:rFonts w:ascii="Times New Roman" w:eastAsia="Times New Roman" w:hAnsi="Times New Roman" w:cs="Times New Roman"/>
          <w:sz w:val="24"/>
          <w:szCs w:val="24"/>
          <w:lang w:eastAsia="ru-RU"/>
        </w:rPr>
        <w:t>4) осмотр (консультацию) врачом-хирургом или врачом-</w:t>
      </w:r>
      <w:proofErr w:type="spellStart"/>
      <w:r w:rsidRPr="00226507">
        <w:rPr>
          <w:rFonts w:ascii="Times New Roman" w:eastAsia="Times New Roman" w:hAnsi="Times New Roman" w:cs="Times New Roman"/>
          <w:sz w:val="24"/>
          <w:szCs w:val="24"/>
          <w:lang w:eastAsia="ru-RU"/>
        </w:rPr>
        <w:t>колопроктологом</w:t>
      </w:r>
      <w:proofErr w:type="spellEnd"/>
      <w:r w:rsidRPr="00226507">
        <w:rPr>
          <w:rFonts w:ascii="Times New Roman" w:eastAsia="Times New Roman" w:hAnsi="Times New Roman" w:cs="Times New Roman"/>
          <w:sz w:val="24"/>
          <w:szCs w:val="24"/>
          <w:lang w:eastAsia="ru-RU"/>
        </w:rPr>
        <w:t xml:space="preserve">, включая проведение </w:t>
      </w:r>
      <w:proofErr w:type="spellStart"/>
      <w:r w:rsidRPr="00226507">
        <w:rPr>
          <w:rFonts w:ascii="Times New Roman" w:eastAsia="Times New Roman" w:hAnsi="Times New Roman" w:cs="Times New Roman"/>
          <w:sz w:val="24"/>
          <w:szCs w:val="24"/>
          <w:lang w:eastAsia="ru-RU"/>
        </w:rPr>
        <w:t>ректороманоскопии</w:t>
      </w:r>
      <w:proofErr w:type="spellEnd"/>
      <w:r w:rsidRPr="00226507">
        <w:rPr>
          <w:rFonts w:ascii="Times New Roman" w:eastAsia="Times New Roman" w:hAnsi="Times New Roman" w:cs="Times New Roman"/>
          <w:sz w:val="24"/>
          <w:szCs w:val="24"/>
          <w:lang w:eastAsia="ru-RU"/>
        </w:rPr>
        <w:t xml:space="preserve"> (при положительном анализе кала на скрытую кровь, для граждан в возрасте от 49 лет и старше при отягощенной наследственности по семейному </w:t>
      </w:r>
      <w:proofErr w:type="spellStart"/>
      <w:r w:rsidRPr="00226507">
        <w:rPr>
          <w:rFonts w:ascii="Times New Roman" w:eastAsia="Times New Roman" w:hAnsi="Times New Roman" w:cs="Times New Roman"/>
          <w:sz w:val="24"/>
          <w:szCs w:val="24"/>
          <w:lang w:eastAsia="ru-RU"/>
        </w:rPr>
        <w:t>аденоматозу</w:t>
      </w:r>
      <w:proofErr w:type="spellEnd"/>
      <w:r w:rsidRPr="00226507">
        <w:rPr>
          <w:rFonts w:ascii="Times New Roman" w:eastAsia="Times New Roman" w:hAnsi="Times New Roman" w:cs="Times New Roman"/>
          <w:sz w:val="24"/>
          <w:szCs w:val="24"/>
          <w:lang w:eastAsia="ru-RU"/>
        </w:rPr>
        <w:t xml:space="preserve">, онкологическим заболеваниям </w:t>
      </w:r>
      <w:proofErr w:type="spellStart"/>
      <w:r w:rsidRPr="00226507">
        <w:rPr>
          <w:rFonts w:ascii="Times New Roman" w:eastAsia="Times New Roman" w:hAnsi="Times New Roman" w:cs="Times New Roman"/>
          <w:sz w:val="24"/>
          <w:szCs w:val="24"/>
          <w:lang w:eastAsia="ru-RU"/>
        </w:rPr>
        <w:t>колоректальной</w:t>
      </w:r>
      <w:proofErr w:type="spellEnd"/>
      <w:r w:rsidRPr="00226507">
        <w:rPr>
          <w:rFonts w:ascii="Times New Roman" w:eastAsia="Times New Roman" w:hAnsi="Times New Roman" w:cs="Times New Roman"/>
          <w:sz w:val="24"/>
          <w:szCs w:val="24"/>
          <w:lang w:eastAsia="ru-RU"/>
        </w:rPr>
        <w:t xml:space="preserve"> области,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онкологических заболеваний </w:t>
      </w:r>
      <w:proofErr w:type="spellStart"/>
      <w:r w:rsidRPr="00226507">
        <w:rPr>
          <w:rFonts w:ascii="Times New Roman" w:eastAsia="Times New Roman" w:hAnsi="Times New Roman" w:cs="Times New Roman"/>
          <w:sz w:val="24"/>
          <w:szCs w:val="24"/>
          <w:lang w:eastAsia="ru-RU"/>
        </w:rPr>
        <w:t>колоректальной</w:t>
      </w:r>
      <w:proofErr w:type="spellEnd"/>
      <w:r w:rsidRPr="00226507">
        <w:rPr>
          <w:rFonts w:ascii="Times New Roman" w:eastAsia="Times New Roman" w:hAnsi="Times New Roman" w:cs="Times New Roman"/>
          <w:sz w:val="24"/>
          <w:szCs w:val="24"/>
          <w:lang w:eastAsia="ru-RU"/>
        </w:rPr>
        <w:t xml:space="preserve"> области);</w:t>
      </w:r>
      <w:proofErr w:type="gramEnd"/>
      <w:r w:rsidRPr="00226507">
        <w:rPr>
          <w:rFonts w:ascii="Times New Roman" w:eastAsia="Times New Roman" w:hAnsi="Times New Roman" w:cs="Times New Roman"/>
          <w:sz w:val="24"/>
          <w:szCs w:val="24"/>
          <w:lang w:eastAsia="ru-RU"/>
        </w:rPr>
        <w:br/>
        <w:t xml:space="preserve">5) </w:t>
      </w:r>
      <w:proofErr w:type="spellStart"/>
      <w:r w:rsidRPr="00226507">
        <w:rPr>
          <w:rFonts w:ascii="Times New Roman" w:eastAsia="Times New Roman" w:hAnsi="Times New Roman" w:cs="Times New Roman"/>
          <w:sz w:val="24"/>
          <w:szCs w:val="24"/>
          <w:lang w:eastAsia="ru-RU"/>
        </w:rPr>
        <w:t>колоноскопию</w:t>
      </w:r>
      <w:proofErr w:type="spellEnd"/>
      <w:r w:rsidRPr="00226507">
        <w:rPr>
          <w:rFonts w:ascii="Times New Roman" w:eastAsia="Times New Roman" w:hAnsi="Times New Roman" w:cs="Times New Roman"/>
          <w:sz w:val="24"/>
          <w:szCs w:val="24"/>
          <w:lang w:eastAsia="ru-RU"/>
        </w:rPr>
        <w:t xml:space="preserve"> (для граждан в случае подозрения на онкологическое заболевание толстой кишки по назначению врача-хирурга или врача-</w:t>
      </w:r>
      <w:proofErr w:type="spellStart"/>
      <w:r w:rsidRPr="00226507">
        <w:rPr>
          <w:rFonts w:ascii="Times New Roman" w:eastAsia="Times New Roman" w:hAnsi="Times New Roman" w:cs="Times New Roman"/>
          <w:sz w:val="24"/>
          <w:szCs w:val="24"/>
          <w:lang w:eastAsia="ru-RU"/>
        </w:rPr>
        <w:t>колопроктолога</w:t>
      </w:r>
      <w:proofErr w:type="spellEnd"/>
      <w:r w:rsidRPr="00226507">
        <w:rPr>
          <w:rFonts w:ascii="Times New Roman" w:eastAsia="Times New Roman" w:hAnsi="Times New Roman" w:cs="Times New Roman"/>
          <w:sz w:val="24"/>
          <w:szCs w:val="24"/>
          <w:lang w:eastAsia="ru-RU"/>
        </w:rPr>
        <w:t>);</w:t>
      </w:r>
      <w:r w:rsidRPr="00226507">
        <w:rPr>
          <w:rFonts w:ascii="Times New Roman" w:eastAsia="Times New Roman" w:hAnsi="Times New Roman" w:cs="Times New Roman"/>
          <w:sz w:val="24"/>
          <w:szCs w:val="24"/>
          <w:lang w:eastAsia="ru-RU"/>
        </w:rPr>
        <w:br/>
        <w:t>6) спирометрию (для граждан с подозрением на хроническое бронхо-легочное заболевание по результатам анкетирования, курящих по направлению врача-терапевта);</w:t>
      </w:r>
      <w:r w:rsidRPr="00226507">
        <w:rPr>
          <w:rFonts w:ascii="Times New Roman" w:eastAsia="Times New Roman" w:hAnsi="Times New Roman" w:cs="Times New Roman"/>
          <w:sz w:val="24"/>
          <w:szCs w:val="24"/>
          <w:lang w:eastAsia="ru-RU"/>
        </w:rPr>
        <w:br/>
      </w:r>
      <w:proofErr w:type="gramStart"/>
      <w:r w:rsidRPr="00226507">
        <w:rPr>
          <w:rFonts w:ascii="Times New Roman" w:eastAsia="Times New Roman" w:hAnsi="Times New Roman" w:cs="Times New Roman"/>
          <w:sz w:val="24"/>
          <w:szCs w:val="24"/>
          <w:lang w:eastAsia="ru-RU"/>
        </w:rPr>
        <w:t xml:space="preserve">7) осмотр (консультацию) врачом-акушером-гинекологом (для женщин в возрасте от 30 до 69 лет включительно с выявленными патологическими изменениями по результатам </w:t>
      </w:r>
      <w:r w:rsidRPr="00226507">
        <w:rPr>
          <w:rFonts w:ascii="Times New Roman" w:eastAsia="Times New Roman" w:hAnsi="Times New Roman" w:cs="Times New Roman"/>
          <w:sz w:val="24"/>
          <w:szCs w:val="24"/>
          <w:lang w:eastAsia="ru-RU"/>
        </w:rPr>
        <w:lastRenderedPageBreak/>
        <w:t>цитологического исследования мазка с шейки матки и (или) маммографии);</w:t>
      </w:r>
      <w:r w:rsidRPr="00226507">
        <w:rPr>
          <w:rFonts w:ascii="Times New Roman" w:eastAsia="Times New Roman" w:hAnsi="Times New Roman" w:cs="Times New Roman"/>
          <w:sz w:val="24"/>
          <w:szCs w:val="24"/>
          <w:lang w:eastAsia="ru-RU"/>
        </w:rPr>
        <w:br/>
        <w:t>8) осмотр (консультацию) врачом-</w:t>
      </w:r>
      <w:proofErr w:type="spellStart"/>
      <w:r w:rsidRPr="00226507">
        <w:rPr>
          <w:rFonts w:ascii="Times New Roman" w:eastAsia="Times New Roman" w:hAnsi="Times New Roman" w:cs="Times New Roman"/>
          <w:sz w:val="24"/>
          <w:szCs w:val="24"/>
          <w:lang w:eastAsia="ru-RU"/>
        </w:rPr>
        <w:t>оториноларингологом</w:t>
      </w:r>
      <w:proofErr w:type="spellEnd"/>
      <w:r w:rsidRPr="00226507">
        <w:rPr>
          <w:rFonts w:ascii="Times New Roman" w:eastAsia="Times New Roman" w:hAnsi="Times New Roman" w:cs="Times New Roman"/>
          <w:sz w:val="24"/>
          <w:szCs w:val="24"/>
          <w:lang w:eastAsia="ru-RU"/>
        </w:rPr>
        <w:t xml:space="preserve"> (для граждан в возрасте 75 лет и старше при наличии медицинских показаний по результатам анкетирования или осмотра врача-терапевта);</w:t>
      </w:r>
      <w:proofErr w:type="gramEnd"/>
      <w:r w:rsidRPr="00226507">
        <w:rPr>
          <w:rFonts w:ascii="Times New Roman" w:eastAsia="Times New Roman" w:hAnsi="Times New Roman" w:cs="Times New Roman"/>
          <w:sz w:val="24"/>
          <w:szCs w:val="24"/>
          <w:lang w:eastAsia="ru-RU"/>
        </w:rPr>
        <w:br/>
        <w:t>9) осмотр (консультацию) врачом-офтальмологом (для граждан в возрасте 60 лет и старше, имеющих повышенное внутриглазное давление, и для граждан в возрасте 75 лет и старше, имеющих снижение остроты зрения, не поддающееся очковой коррекции, выявленное по результатам анкетирования);</w:t>
      </w:r>
      <w:r w:rsidRPr="00226507">
        <w:rPr>
          <w:rFonts w:ascii="Times New Roman" w:eastAsia="Times New Roman" w:hAnsi="Times New Roman" w:cs="Times New Roman"/>
          <w:sz w:val="24"/>
          <w:szCs w:val="24"/>
          <w:lang w:eastAsia="ru-RU"/>
        </w:rPr>
        <w:br/>
        <w:t>10) 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фельдшерском здравпункте или фельдшерско-акушерском пункте) для граждан:</w:t>
      </w:r>
      <w:r w:rsidRPr="00226507">
        <w:rPr>
          <w:rFonts w:ascii="Times New Roman" w:eastAsia="Times New Roman" w:hAnsi="Times New Roman" w:cs="Times New Roman"/>
          <w:sz w:val="24"/>
          <w:szCs w:val="24"/>
          <w:lang w:eastAsia="ru-RU"/>
        </w:rPr>
        <w:br/>
        <w:t>а) в возрасте до 72 лет с выявленной ишемической болезнью сердца, цереброваскулярными заболеваниями, хронической ишемией нижних конечностей атеросклеротического генеза или болезнями, характеризующимися повышенным кровяным давлением;</w:t>
      </w:r>
      <w:r w:rsidRPr="00226507">
        <w:rPr>
          <w:rFonts w:ascii="Times New Roman" w:eastAsia="Times New Roman" w:hAnsi="Times New Roman" w:cs="Times New Roman"/>
          <w:sz w:val="24"/>
          <w:szCs w:val="24"/>
          <w:lang w:eastAsia="ru-RU"/>
        </w:rPr>
        <w:br/>
      </w:r>
      <w:proofErr w:type="gramStart"/>
      <w:r w:rsidRPr="00226507">
        <w:rPr>
          <w:rFonts w:ascii="Times New Roman" w:eastAsia="Times New Roman" w:hAnsi="Times New Roman" w:cs="Times New Roman"/>
          <w:sz w:val="24"/>
          <w:szCs w:val="24"/>
          <w:lang w:eastAsia="ru-RU"/>
        </w:rPr>
        <w:t>б) с выявленным по результатам опроса (анкетирования) риском пагубного потребления алкоголя и (или) потребления наркотических средств и психотропных веществ без назначения врача;</w:t>
      </w:r>
      <w:r w:rsidRPr="00226507">
        <w:rPr>
          <w:rFonts w:ascii="Times New Roman" w:eastAsia="Times New Roman" w:hAnsi="Times New Roman" w:cs="Times New Roman"/>
          <w:sz w:val="24"/>
          <w:szCs w:val="24"/>
          <w:lang w:eastAsia="ru-RU"/>
        </w:rPr>
        <w:br/>
        <w:t>в) для всех граждан в возрасте 75 лет и старше в целях коррекции выявленных факторов риска и (или) профилактики старческой астении;</w:t>
      </w:r>
      <w:proofErr w:type="gramEnd"/>
      <w:r w:rsidRPr="00226507">
        <w:rPr>
          <w:rFonts w:ascii="Times New Roman" w:eastAsia="Times New Roman" w:hAnsi="Times New Roman" w:cs="Times New Roman"/>
          <w:sz w:val="24"/>
          <w:szCs w:val="24"/>
          <w:lang w:eastAsia="ru-RU"/>
        </w:rPr>
        <w:br/>
      </w:r>
      <w:proofErr w:type="gramStart"/>
      <w:r w:rsidRPr="00226507">
        <w:rPr>
          <w:rFonts w:ascii="Times New Roman" w:eastAsia="Times New Roman" w:hAnsi="Times New Roman" w:cs="Times New Roman"/>
          <w:sz w:val="24"/>
          <w:szCs w:val="24"/>
          <w:lang w:eastAsia="ru-RU"/>
        </w:rPr>
        <w:t>11) прием (осмотр) врачом-терапевтом, по завершении исследований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а также направление граждан при наличии медицинских показаний на дополнительное обследование, не входящее в объем диспансеризации, для получения специализированной, в том числе высокотехнологичной, медицинской помощи, на санаторно-курортное лечение.</w:t>
      </w:r>
      <w:proofErr w:type="gramEnd"/>
    </w:p>
    <w:p w:rsidR="00226507" w:rsidRDefault="00226507" w:rsidP="0022650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26507" w:rsidRDefault="00226507" w:rsidP="0022650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26507" w:rsidRPr="00226507" w:rsidRDefault="00226507" w:rsidP="002265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6507">
        <w:rPr>
          <w:rFonts w:ascii="Times New Roman" w:eastAsia="Times New Roman" w:hAnsi="Times New Roman" w:cs="Times New Roman"/>
          <w:b/>
          <w:bCs/>
          <w:sz w:val="24"/>
          <w:szCs w:val="24"/>
          <w:lang w:eastAsia="ru-RU"/>
        </w:rPr>
        <w:t>Профилактические медицинские осмотры взрослого населения</w:t>
      </w:r>
    </w:p>
    <w:p w:rsidR="00226507" w:rsidRPr="00226507" w:rsidRDefault="00226507" w:rsidP="00226507">
      <w:pPr>
        <w:spacing w:before="100" w:beforeAutospacing="1" w:after="100" w:afterAutospacing="1" w:line="240" w:lineRule="auto"/>
        <w:rPr>
          <w:rFonts w:ascii="Times New Roman" w:eastAsia="Times New Roman" w:hAnsi="Times New Roman" w:cs="Times New Roman"/>
          <w:sz w:val="24"/>
          <w:szCs w:val="24"/>
          <w:lang w:eastAsia="ru-RU"/>
        </w:rPr>
      </w:pPr>
      <w:r w:rsidRPr="00226507">
        <w:rPr>
          <w:rFonts w:ascii="Times New Roman" w:eastAsia="Times New Roman" w:hAnsi="Times New Roman" w:cs="Times New Roman"/>
          <w:b/>
          <w:bCs/>
          <w:i/>
          <w:iCs/>
          <w:sz w:val="24"/>
          <w:szCs w:val="24"/>
          <w:lang w:eastAsia="ru-RU"/>
        </w:rPr>
        <w:t>Профилактический медицинский осмотр</w:t>
      </w:r>
      <w:r w:rsidRPr="00226507">
        <w:rPr>
          <w:rFonts w:ascii="Times New Roman" w:eastAsia="Times New Roman" w:hAnsi="Times New Roman" w:cs="Times New Roman"/>
          <w:sz w:val="24"/>
          <w:szCs w:val="24"/>
          <w:lang w:eastAsia="ru-RU"/>
        </w:rPr>
        <w:t xml:space="preserve"> проводится в целях раннего (своевременного) выявления патологических состояний, заболеваний и факторов риска их развития, потребления наркотических средств и психотропных веществ без назначения врача, а также в целях формирования групп состояния здоровья и выработки рекомендаций для пациентов</w:t>
      </w:r>
    </w:p>
    <w:p w:rsidR="00226507" w:rsidRPr="00226507" w:rsidRDefault="00226507" w:rsidP="00226507">
      <w:pPr>
        <w:spacing w:before="100" w:beforeAutospacing="1" w:after="100" w:afterAutospacing="1" w:line="240" w:lineRule="auto"/>
        <w:rPr>
          <w:rFonts w:ascii="Times New Roman" w:eastAsia="Times New Roman" w:hAnsi="Times New Roman" w:cs="Times New Roman"/>
          <w:sz w:val="24"/>
          <w:szCs w:val="24"/>
          <w:lang w:eastAsia="ru-RU"/>
        </w:rPr>
      </w:pPr>
      <w:r w:rsidRPr="00226507">
        <w:rPr>
          <w:rFonts w:ascii="Times New Roman" w:eastAsia="Times New Roman" w:hAnsi="Times New Roman" w:cs="Times New Roman"/>
          <w:sz w:val="24"/>
          <w:szCs w:val="24"/>
          <w:lang w:eastAsia="ru-RU"/>
        </w:rPr>
        <w:t>Жители Ростовской области, не подлежащие диспансеризации по возрастной группе, могут пройти профилактические осмотры, которые проводятся в соответствии с приказом МЗ РФ от 06.12.2012 №1011н «Об утверждении порядка проведения профилактического медицинского осмотра».</w:t>
      </w:r>
    </w:p>
    <w:p w:rsidR="00226507" w:rsidRPr="00226507" w:rsidRDefault="00226507" w:rsidP="00226507">
      <w:pPr>
        <w:spacing w:before="100" w:beforeAutospacing="1" w:after="100" w:afterAutospacing="1" w:line="240" w:lineRule="auto"/>
        <w:rPr>
          <w:rFonts w:ascii="Times New Roman" w:eastAsia="Times New Roman" w:hAnsi="Times New Roman" w:cs="Times New Roman"/>
          <w:sz w:val="24"/>
          <w:szCs w:val="24"/>
          <w:lang w:eastAsia="ru-RU"/>
        </w:rPr>
      </w:pPr>
      <w:r w:rsidRPr="00226507">
        <w:rPr>
          <w:rFonts w:ascii="Times New Roman" w:eastAsia="Times New Roman" w:hAnsi="Times New Roman" w:cs="Times New Roman"/>
          <w:sz w:val="24"/>
          <w:szCs w:val="24"/>
          <w:lang w:eastAsia="ru-RU"/>
        </w:rPr>
        <w:t>Профилактический медицинский осмотр проводится 1 раз в 2 года. В год прохождения диспансеризации профилактический медицинский осмотр не проводится. Работники, занятые на работах с вредными и (или) опасными производственными факторами, и работники, занятые на отдельных видах работ, которые в соответствии с законодательством Российской Федерации проходят обязательные периодические медицинские осмотры, профилактическому медицинскому осмотру не подлежат.</w:t>
      </w:r>
    </w:p>
    <w:p w:rsidR="00226507" w:rsidRPr="00226507" w:rsidRDefault="00226507" w:rsidP="00226507">
      <w:pPr>
        <w:spacing w:before="100" w:beforeAutospacing="1" w:after="100" w:afterAutospacing="1" w:line="240" w:lineRule="auto"/>
        <w:rPr>
          <w:rFonts w:ascii="Times New Roman" w:eastAsia="Times New Roman" w:hAnsi="Times New Roman" w:cs="Times New Roman"/>
          <w:sz w:val="24"/>
          <w:szCs w:val="24"/>
          <w:lang w:eastAsia="ru-RU"/>
        </w:rPr>
      </w:pPr>
      <w:r w:rsidRPr="00226507">
        <w:rPr>
          <w:rFonts w:ascii="Times New Roman" w:eastAsia="Times New Roman" w:hAnsi="Times New Roman" w:cs="Times New Roman"/>
          <w:sz w:val="24"/>
          <w:szCs w:val="24"/>
          <w:lang w:eastAsia="ru-RU"/>
        </w:rPr>
        <w:lastRenderedPageBreak/>
        <w:t>Гражданин проходит профилактический медицинский осмотр в медицинской организации, в которой он получает первичную медико-санитарную помощь.</w:t>
      </w:r>
    </w:p>
    <w:p w:rsidR="00226507" w:rsidRPr="00226507" w:rsidRDefault="00226507" w:rsidP="00226507">
      <w:pPr>
        <w:spacing w:before="100" w:beforeAutospacing="1" w:after="100" w:afterAutospacing="1" w:line="240" w:lineRule="auto"/>
        <w:rPr>
          <w:rFonts w:ascii="Times New Roman" w:eastAsia="Times New Roman" w:hAnsi="Times New Roman" w:cs="Times New Roman"/>
          <w:sz w:val="24"/>
          <w:szCs w:val="24"/>
          <w:lang w:eastAsia="ru-RU"/>
        </w:rPr>
      </w:pPr>
      <w:r w:rsidRPr="00226507">
        <w:rPr>
          <w:rFonts w:ascii="Times New Roman" w:eastAsia="Times New Roman" w:hAnsi="Times New Roman" w:cs="Times New Roman"/>
          <w:b/>
          <w:bCs/>
          <w:i/>
          <w:iCs/>
          <w:sz w:val="24"/>
          <w:szCs w:val="24"/>
          <w:lang w:eastAsia="ru-RU"/>
        </w:rPr>
        <w:t>Профилактический медицинский осмотр</w:t>
      </w:r>
      <w:r w:rsidRPr="00226507">
        <w:rPr>
          <w:rFonts w:ascii="Times New Roman" w:eastAsia="Times New Roman" w:hAnsi="Times New Roman" w:cs="Times New Roman"/>
          <w:sz w:val="24"/>
          <w:szCs w:val="24"/>
          <w:lang w:eastAsia="ru-RU"/>
        </w:rPr>
        <w:t xml:space="preserve"> включает в себя:</w:t>
      </w:r>
      <w:r w:rsidRPr="00226507">
        <w:rPr>
          <w:rFonts w:ascii="Times New Roman" w:eastAsia="Times New Roman" w:hAnsi="Times New Roman" w:cs="Times New Roman"/>
          <w:sz w:val="24"/>
          <w:szCs w:val="24"/>
          <w:lang w:eastAsia="ru-RU"/>
        </w:rPr>
        <w:br/>
        <w:t>1) опрос (анкетирование) в целях выявления хронических неинфекционных заболеваний, факторов риска их развития, потребления наркотических средств и психотропных веществ без назначения врача;</w:t>
      </w:r>
      <w:r w:rsidRPr="00226507">
        <w:rPr>
          <w:rFonts w:ascii="Times New Roman" w:eastAsia="Times New Roman" w:hAnsi="Times New Roman" w:cs="Times New Roman"/>
          <w:sz w:val="24"/>
          <w:szCs w:val="24"/>
          <w:lang w:eastAsia="ru-RU"/>
        </w:rPr>
        <w:br/>
        <w:t xml:space="preserve">2) антропометрию (измерение </w:t>
      </w:r>
      <w:proofErr w:type="gramStart"/>
      <w:r w:rsidRPr="00226507">
        <w:rPr>
          <w:rFonts w:ascii="Times New Roman" w:eastAsia="Times New Roman" w:hAnsi="Times New Roman" w:cs="Times New Roman"/>
          <w:sz w:val="24"/>
          <w:szCs w:val="24"/>
          <w:lang w:eastAsia="ru-RU"/>
        </w:rPr>
        <w:t>роста</w:t>
      </w:r>
      <w:proofErr w:type="gramEnd"/>
      <w:r w:rsidRPr="00226507">
        <w:rPr>
          <w:rFonts w:ascii="Times New Roman" w:eastAsia="Times New Roman" w:hAnsi="Times New Roman" w:cs="Times New Roman"/>
          <w:sz w:val="24"/>
          <w:szCs w:val="24"/>
          <w:lang w:eastAsia="ru-RU"/>
        </w:rPr>
        <w:t xml:space="preserve"> стоя, массы тела, окружности талии), расчет индекса массы тела;</w:t>
      </w:r>
      <w:r w:rsidRPr="00226507">
        <w:rPr>
          <w:rFonts w:ascii="Times New Roman" w:eastAsia="Times New Roman" w:hAnsi="Times New Roman" w:cs="Times New Roman"/>
          <w:sz w:val="24"/>
          <w:szCs w:val="24"/>
          <w:lang w:eastAsia="ru-RU"/>
        </w:rPr>
        <w:br/>
        <w:t>3) измерение артериального давления;</w:t>
      </w:r>
      <w:r w:rsidRPr="00226507">
        <w:rPr>
          <w:rFonts w:ascii="Times New Roman" w:eastAsia="Times New Roman" w:hAnsi="Times New Roman" w:cs="Times New Roman"/>
          <w:sz w:val="24"/>
          <w:szCs w:val="24"/>
          <w:lang w:eastAsia="ru-RU"/>
        </w:rPr>
        <w:br/>
        <w:t>4) определение уровня общего холестерина в крови экспресс-методом (допускается лабораторный метод);</w:t>
      </w:r>
      <w:r w:rsidRPr="00226507">
        <w:rPr>
          <w:rFonts w:ascii="Times New Roman" w:eastAsia="Times New Roman" w:hAnsi="Times New Roman" w:cs="Times New Roman"/>
          <w:sz w:val="24"/>
          <w:szCs w:val="24"/>
          <w:lang w:eastAsia="ru-RU"/>
        </w:rPr>
        <w:br/>
      </w:r>
      <w:proofErr w:type="gramStart"/>
      <w:r w:rsidRPr="00226507">
        <w:rPr>
          <w:rFonts w:ascii="Times New Roman" w:eastAsia="Times New Roman" w:hAnsi="Times New Roman" w:cs="Times New Roman"/>
          <w:sz w:val="24"/>
          <w:szCs w:val="24"/>
          <w:lang w:eastAsia="ru-RU"/>
        </w:rPr>
        <w:t>5) исследование уровня глюкозы в крови экспресс-методом (допускается лабораторный метод);</w:t>
      </w:r>
      <w:r w:rsidRPr="00226507">
        <w:rPr>
          <w:rFonts w:ascii="Times New Roman" w:eastAsia="Times New Roman" w:hAnsi="Times New Roman" w:cs="Times New Roman"/>
          <w:sz w:val="24"/>
          <w:szCs w:val="24"/>
          <w:lang w:eastAsia="ru-RU"/>
        </w:rPr>
        <w:br/>
        <w:t>6) определение суммарного сердечно-сосудистого риска (для граждан в возрасте до 65 лет);</w:t>
      </w:r>
      <w:r w:rsidRPr="00226507">
        <w:rPr>
          <w:rFonts w:ascii="Times New Roman" w:eastAsia="Times New Roman" w:hAnsi="Times New Roman" w:cs="Times New Roman"/>
          <w:sz w:val="24"/>
          <w:szCs w:val="24"/>
          <w:lang w:eastAsia="ru-RU"/>
        </w:rPr>
        <w:br/>
        <w:t>7) флюорографию легких (флюорография легких не проводится, если гражданину в течение предшествующего календарного года либо года проведения профилактического медицинского осмотра проводилась рентгенография (рентгеноскопия) или компьютерная томография органов грудной клетки);</w:t>
      </w:r>
      <w:proofErr w:type="gramEnd"/>
      <w:r w:rsidRPr="00226507">
        <w:rPr>
          <w:rFonts w:ascii="Times New Roman" w:eastAsia="Times New Roman" w:hAnsi="Times New Roman" w:cs="Times New Roman"/>
          <w:sz w:val="24"/>
          <w:szCs w:val="24"/>
          <w:lang w:eastAsia="ru-RU"/>
        </w:rPr>
        <w:br/>
      </w:r>
      <w:proofErr w:type="gramStart"/>
      <w:r w:rsidRPr="00226507">
        <w:rPr>
          <w:rFonts w:ascii="Times New Roman" w:eastAsia="Times New Roman" w:hAnsi="Times New Roman" w:cs="Times New Roman"/>
          <w:sz w:val="24"/>
          <w:szCs w:val="24"/>
          <w:lang w:eastAsia="ru-RU"/>
        </w:rPr>
        <w:t>8) маммографию (для женщин в возрасте 39 лет и старше);</w:t>
      </w:r>
      <w:r w:rsidRPr="00226507">
        <w:rPr>
          <w:rFonts w:ascii="Times New Roman" w:eastAsia="Times New Roman" w:hAnsi="Times New Roman" w:cs="Times New Roman"/>
          <w:sz w:val="24"/>
          <w:szCs w:val="24"/>
          <w:lang w:eastAsia="ru-RU"/>
        </w:rPr>
        <w:br/>
        <w:t>9) клинический анализ крови (минимальный объем исследования включает: определение концентрации гемоглобина в эритроцитах, количества лейкоцитов и скорости оседания эритроцитов);</w:t>
      </w:r>
      <w:r w:rsidRPr="00226507">
        <w:rPr>
          <w:rFonts w:ascii="Times New Roman" w:eastAsia="Times New Roman" w:hAnsi="Times New Roman" w:cs="Times New Roman"/>
          <w:sz w:val="24"/>
          <w:szCs w:val="24"/>
          <w:lang w:eastAsia="ru-RU"/>
        </w:rPr>
        <w:br/>
        <w:t>10) исследование кала на скрытую кровь (для граждан в возрасте 45 лет и старше);</w:t>
      </w:r>
      <w:proofErr w:type="gramEnd"/>
      <w:r w:rsidRPr="00226507">
        <w:rPr>
          <w:rFonts w:ascii="Times New Roman" w:eastAsia="Times New Roman" w:hAnsi="Times New Roman" w:cs="Times New Roman"/>
          <w:sz w:val="24"/>
          <w:szCs w:val="24"/>
          <w:lang w:eastAsia="ru-RU"/>
        </w:rPr>
        <w:br/>
        <w:t>11) прием (осмотр) врача-терапевта, включающий определение группы состояния здоровья, группы диспансерного наблюдения (у врача-терапевта или у врача (фельдшера) кабинета медицинской профилактики), краткое профилактическое консультирование, при наличии медицинских показаний направление граждан для получения специализированной, в том числе высокотехнологичной, медицинской помощи, на санаторно-курортное лечение.</w:t>
      </w:r>
    </w:p>
    <w:sectPr w:rsidR="00226507" w:rsidRPr="00226507" w:rsidSect="0022650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07"/>
    <w:rsid w:val="00226507"/>
    <w:rsid w:val="002B0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265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650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226507"/>
  </w:style>
  <w:style w:type="paragraph" w:styleId="a3">
    <w:name w:val="Normal (Web)"/>
    <w:basedOn w:val="a"/>
    <w:uiPriority w:val="99"/>
    <w:semiHidden/>
    <w:unhideWhenUsed/>
    <w:rsid w:val="00226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6507"/>
    <w:rPr>
      <w:b/>
      <w:bCs/>
    </w:rPr>
  </w:style>
  <w:style w:type="character" w:styleId="a5">
    <w:name w:val="Emphasis"/>
    <w:basedOn w:val="a0"/>
    <w:uiPriority w:val="20"/>
    <w:qFormat/>
    <w:rsid w:val="00226507"/>
    <w:rPr>
      <w:i/>
      <w:iCs/>
    </w:rPr>
  </w:style>
  <w:style w:type="character" w:styleId="a6">
    <w:name w:val="Hyperlink"/>
    <w:basedOn w:val="a0"/>
    <w:uiPriority w:val="99"/>
    <w:semiHidden/>
    <w:unhideWhenUsed/>
    <w:rsid w:val="00226507"/>
    <w:rPr>
      <w:color w:val="0000FF"/>
      <w:u w:val="single"/>
    </w:rPr>
  </w:style>
  <w:style w:type="character" w:styleId="a7">
    <w:name w:val="FollowedHyperlink"/>
    <w:basedOn w:val="a0"/>
    <w:uiPriority w:val="99"/>
    <w:semiHidden/>
    <w:unhideWhenUsed/>
    <w:rsid w:val="0022650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265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650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226507"/>
  </w:style>
  <w:style w:type="paragraph" w:styleId="a3">
    <w:name w:val="Normal (Web)"/>
    <w:basedOn w:val="a"/>
    <w:uiPriority w:val="99"/>
    <w:semiHidden/>
    <w:unhideWhenUsed/>
    <w:rsid w:val="00226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6507"/>
    <w:rPr>
      <w:b/>
      <w:bCs/>
    </w:rPr>
  </w:style>
  <w:style w:type="character" w:styleId="a5">
    <w:name w:val="Emphasis"/>
    <w:basedOn w:val="a0"/>
    <w:uiPriority w:val="20"/>
    <w:qFormat/>
    <w:rsid w:val="00226507"/>
    <w:rPr>
      <w:i/>
      <w:iCs/>
    </w:rPr>
  </w:style>
  <w:style w:type="character" w:styleId="a6">
    <w:name w:val="Hyperlink"/>
    <w:basedOn w:val="a0"/>
    <w:uiPriority w:val="99"/>
    <w:semiHidden/>
    <w:unhideWhenUsed/>
    <w:rsid w:val="00226507"/>
    <w:rPr>
      <w:color w:val="0000FF"/>
      <w:u w:val="single"/>
    </w:rPr>
  </w:style>
  <w:style w:type="character" w:styleId="a7">
    <w:name w:val="FollowedHyperlink"/>
    <w:basedOn w:val="a0"/>
    <w:uiPriority w:val="99"/>
    <w:semiHidden/>
    <w:unhideWhenUsed/>
    <w:rsid w:val="002265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79560">
      <w:bodyDiv w:val="1"/>
      <w:marLeft w:val="0"/>
      <w:marRight w:val="0"/>
      <w:marTop w:val="0"/>
      <w:marBottom w:val="0"/>
      <w:divBdr>
        <w:top w:val="none" w:sz="0" w:space="0" w:color="auto"/>
        <w:left w:val="none" w:sz="0" w:space="0" w:color="auto"/>
        <w:bottom w:val="none" w:sz="0" w:space="0" w:color="auto"/>
        <w:right w:val="none" w:sz="0" w:space="0" w:color="auto"/>
      </w:divBdr>
      <w:divsChild>
        <w:div w:id="1958415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2216</Words>
  <Characters>12636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Минаева М.Д</dc:creator>
  <cp:lastModifiedBy>Минаева М.Д</cp:lastModifiedBy>
  <cp:revision>1</cp:revision>
  <dcterms:created xsi:type="dcterms:W3CDTF">2018-04-12T13:19:00Z</dcterms:created>
  <dcterms:modified xsi:type="dcterms:W3CDTF">2018-04-12T13:22:00Z</dcterms:modified>
</cp:coreProperties>
</file>